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CB" w:rsidRPr="00673445" w:rsidRDefault="007C3FA0" w:rsidP="004468A0">
      <w:pPr>
        <w:pStyle w:val="Textkrper"/>
      </w:pPr>
      <w:bookmarkStart w:id="0" w:name="_GoBack"/>
      <w:bookmarkEnd w:id="0"/>
      <w:r>
        <w:rPr>
          <w:noProof/>
          <w:lang w:val="de-CH" w:eastAsia="de-CH" w:bidi="ar-SA"/>
        </w:rPr>
        <w:drawing>
          <wp:anchor distT="0" distB="0" distL="114300" distR="114300" simplePos="0" relativeHeight="251658240" behindDoc="0" locked="0" layoutInCell="1" allowOverlap="1">
            <wp:simplePos x="904875" y="581025"/>
            <wp:positionH relativeFrom="margin">
              <wp:align>right</wp:align>
            </wp:positionH>
            <wp:positionV relativeFrom="margin">
              <wp:align>top</wp:align>
            </wp:positionV>
            <wp:extent cx="1907412" cy="519398"/>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412" cy="519398"/>
                    </a:xfrm>
                    <a:prstGeom prst="rect">
                      <a:avLst/>
                    </a:prstGeom>
                  </pic:spPr>
                </pic:pic>
              </a:graphicData>
            </a:graphic>
          </wp:anchor>
        </w:drawing>
      </w:r>
    </w:p>
    <w:p w:rsidR="00A64CCB" w:rsidRPr="00307E1A" w:rsidRDefault="007C3FA0" w:rsidP="00691308">
      <w:pPr>
        <w:spacing w:before="0"/>
        <w:jc w:val="left"/>
      </w:pPr>
      <w:r>
        <w:t>Communiqué aux médias</w:t>
      </w:r>
    </w:p>
    <w:p w:rsidR="00A64CCB" w:rsidRPr="00307E1A" w:rsidRDefault="00A64CCB" w:rsidP="00691308">
      <w:pPr>
        <w:spacing w:before="0"/>
        <w:jc w:val="left"/>
      </w:pPr>
    </w:p>
    <w:p w:rsidR="00A64CCB" w:rsidRPr="00AD7842" w:rsidRDefault="007C3FA0" w:rsidP="00691308">
      <w:pPr>
        <w:spacing w:before="0"/>
        <w:jc w:val="left"/>
        <w:rPr>
          <w:b/>
          <w:sz w:val="24"/>
          <w:szCs w:val="24"/>
        </w:rPr>
      </w:pPr>
      <w:r>
        <w:rPr>
          <w:b/>
          <w:sz w:val="24"/>
        </w:rPr>
        <w:t>Le GROUPE BERNEXPO participe au Grand Prix de Berne</w:t>
      </w:r>
    </w:p>
    <w:p w:rsidR="00A64CCB" w:rsidRPr="00AD7842" w:rsidRDefault="00A64CCB" w:rsidP="00691308">
      <w:pPr>
        <w:spacing w:before="0"/>
        <w:jc w:val="left"/>
      </w:pPr>
    </w:p>
    <w:p w:rsidR="00581575" w:rsidRDefault="0055025F" w:rsidP="00691308">
      <w:pPr>
        <w:spacing w:before="0"/>
        <w:jc w:val="left"/>
        <w:rPr>
          <w:b/>
        </w:rPr>
      </w:pPr>
      <w:r>
        <w:t xml:space="preserve">Berne, le 4 mai 2017 – le </w:t>
      </w:r>
      <w:r>
        <w:rPr>
          <w:b/>
        </w:rPr>
        <w:t xml:space="preserve">GROUPE BERNEXPO fait bouger la capitale: le spécialiste de la communication à 360° s’engage cette année encore aux côtés du Grand prix de Berne et apporte son soutien financier à la course </w:t>
      </w:r>
      <w:r w:rsidR="001716CC">
        <w:rPr>
          <w:b/>
        </w:rPr>
        <w:t>urbaine</w:t>
      </w:r>
      <w:r>
        <w:rPr>
          <w:b/>
        </w:rPr>
        <w:t xml:space="preserve">, puisqu’il compte parmi ses quatre sponsors principaux. Une fois de plus, le parc d’exposition de BERNEXPO tiendra lieu de point de départ et d’arrivée de la manifestation sportive très appréciée à Berne. BERNEXPO a en outre inscrit sa propre équipe de collaborateurs au trophée des entreprises. </w:t>
      </w:r>
    </w:p>
    <w:p w:rsidR="00AD7842" w:rsidRPr="00581575" w:rsidRDefault="00AD7842" w:rsidP="00691308">
      <w:pPr>
        <w:spacing w:before="0"/>
        <w:jc w:val="left"/>
        <w:rPr>
          <w:b/>
        </w:rPr>
      </w:pPr>
    </w:p>
    <w:p w:rsidR="00640CEF" w:rsidRDefault="009E7442" w:rsidP="00691308">
      <w:pPr>
        <w:spacing w:before="0"/>
        <w:jc w:val="left"/>
      </w:pPr>
      <w:r>
        <w:t>Cette an</w:t>
      </w:r>
      <w:r w:rsidR="001716CC">
        <w:t>née, le Grand Prix de Berne battra</w:t>
      </w:r>
      <w:r>
        <w:t xml:space="preserve"> un record: 33 618 participants seront sur la ligne de départ le 13 mai</w:t>
      </w:r>
      <w:r w:rsidR="001716CC">
        <w:t xml:space="preserve"> prochain</w:t>
      </w:r>
      <w:r>
        <w:t xml:space="preserve">. Le GROUPE BERNEXPO </w:t>
      </w:r>
      <w:r w:rsidR="001716CC">
        <w:t>sera</w:t>
      </w:r>
      <w:r>
        <w:t xml:space="preserve"> lui aussi de la partie</w:t>
      </w:r>
      <w:r w:rsidR="001716CC">
        <w:t>,</w:t>
      </w:r>
      <w:r>
        <w:t xml:space="preserve"> pour la deuxième année consécutive: le spécialiste de la communication à 360° est </w:t>
      </w:r>
      <w:r w:rsidR="001716CC">
        <w:t xml:space="preserve">en effet </w:t>
      </w:r>
      <w:r>
        <w:t xml:space="preserve">l’un des quatre principaux sponsors à soutenir la course. L’engagement de l’entreprise de live marketing comprend une aide financière et le parrainage du Bären Grand Prix, qui est la course des enfants sur une distance de 1600 mètres. </w:t>
      </w:r>
    </w:p>
    <w:p w:rsidR="00640CEF" w:rsidRDefault="00640CEF" w:rsidP="00691308">
      <w:pPr>
        <w:spacing w:before="0"/>
        <w:jc w:val="left"/>
      </w:pPr>
    </w:p>
    <w:p w:rsidR="00640CEF" w:rsidRPr="00BF71C7" w:rsidRDefault="00640CEF" w:rsidP="00691308">
      <w:pPr>
        <w:spacing w:before="0"/>
        <w:jc w:val="left"/>
        <w:rPr>
          <w:b/>
        </w:rPr>
      </w:pPr>
      <w:r>
        <w:rPr>
          <w:b/>
        </w:rPr>
        <w:t>L</w:t>
      </w:r>
      <w:r w:rsidR="001716CC">
        <w:rPr>
          <w:b/>
        </w:rPr>
        <w:t>e domicile</w:t>
      </w:r>
      <w:r>
        <w:rPr>
          <w:b/>
        </w:rPr>
        <w:t xml:space="preserve"> temporaire des coureuses et des coureurs </w:t>
      </w:r>
    </w:p>
    <w:p w:rsidR="00A64CCB" w:rsidRDefault="00AD7842" w:rsidP="00691308">
      <w:pPr>
        <w:spacing w:before="0"/>
        <w:jc w:val="left"/>
      </w:pPr>
      <w:r>
        <w:t>«Le Grand Prix de Berne est la plus importante course à pied de Suisse. Des amateurs s’y mesurent à des coureurs professionnels tels que Ghirmay Ghebreslassie, qui a remporté le dernier marathon de New York. Pour nous, c’est donc un grand honneur que le parc d’exposition de BERNEXPO soit le lieu de départ et d’arrivée pour la 35</w:t>
      </w:r>
      <w:r>
        <w:rPr>
          <w:vertAlign w:val="superscript"/>
        </w:rPr>
        <w:t>e</w:t>
      </w:r>
      <w:r>
        <w:t xml:space="preserve"> fois déjà», déclare Jennifer Somm, CEO du GROUPE BERNEXPO. Par ailleurs, l’entreprise fait elle aussi preuve de sportivité en </w:t>
      </w:r>
      <w:r w:rsidR="001716CC">
        <w:t xml:space="preserve">faisant participer </w:t>
      </w:r>
      <w:r>
        <w:t xml:space="preserve">sa propre formation, la «BERNEXPO Team», au trophée des entreprises. </w:t>
      </w:r>
    </w:p>
    <w:p w:rsidR="00581575" w:rsidRDefault="00581575" w:rsidP="00691308">
      <w:pPr>
        <w:spacing w:before="0"/>
        <w:jc w:val="left"/>
      </w:pPr>
    </w:p>
    <w:p w:rsidR="00581575" w:rsidRPr="000C1238" w:rsidRDefault="000C1238" w:rsidP="00691308">
      <w:pPr>
        <w:spacing w:before="0"/>
        <w:jc w:val="left"/>
        <w:rPr>
          <w:b/>
        </w:rPr>
      </w:pPr>
      <w:r>
        <w:rPr>
          <w:b/>
        </w:rPr>
        <w:t>Départ et arrivée sur le site du parc d’exposition de BERNEXPO</w:t>
      </w:r>
    </w:p>
    <w:p w:rsidR="000C1238" w:rsidRDefault="000C1238" w:rsidP="00691308">
      <w:pPr>
        <w:spacing w:before="0"/>
        <w:jc w:val="left"/>
      </w:pPr>
      <w:r>
        <w:t xml:space="preserve">Le parc d’exposition de BERNEXPO, lieu de départ et d’arrivée de la course, constitue le cœur de la course se déroulant dans la ville de Berne. Les coureuses et coureurs pourront y obtenir leur numéro de départ, y utiliser les vestiaires pour se changer, ou encore profiter d’un massage dans les tentes DUL-X. La veille de la course, les personnes dont l’estomac criera famine pourront se régaler à la fête annuelle des pâtes et faire le plein d’énergie avant l’effort. </w:t>
      </w:r>
    </w:p>
    <w:p w:rsidR="00560ACB" w:rsidRDefault="00560ACB" w:rsidP="00691308">
      <w:pPr>
        <w:spacing w:before="0"/>
        <w:jc w:val="left"/>
      </w:pPr>
    </w:p>
    <w:p w:rsidR="00560ACB" w:rsidRPr="00560ACB" w:rsidRDefault="00560ACB" w:rsidP="00691308">
      <w:pPr>
        <w:spacing w:before="0"/>
        <w:jc w:val="left"/>
        <w:rPr>
          <w:b/>
        </w:rPr>
      </w:pPr>
      <w:r>
        <w:rPr>
          <w:b/>
        </w:rPr>
        <w:t>Pour tout renseignement, veuillez contacter:</w:t>
      </w:r>
    </w:p>
    <w:p w:rsidR="00560ACB" w:rsidRDefault="00560ACB" w:rsidP="00691308">
      <w:pPr>
        <w:spacing w:before="0"/>
        <w:jc w:val="left"/>
      </w:pPr>
      <w:r>
        <w:t>Adrian Erni, porte-parole: e-mail adrian.erni@bernexpo.ch, tél: +41 79 464 64 59</w:t>
      </w:r>
    </w:p>
    <w:p w:rsidR="00581575" w:rsidRDefault="00581575" w:rsidP="00691308">
      <w:pPr>
        <w:spacing w:before="0"/>
        <w:jc w:val="left"/>
      </w:pPr>
    </w:p>
    <w:p w:rsidR="00A64CCB" w:rsidRPr="00B01563" w:rsidRDefault="0000719F" w:rsidP="004468A0">
      <w:pPr>
        <w:pStyle w:val="Textkrper"/>
      </w:pPr>
      <w:r>
        <w:rPr>
          <w:noProof/>
          <w:lang w:val="de-CH" w:eastAsia="de-CH" w:bidi="ar-SA"/>
        </w:rPr>
        <w:lastRenderedPageBreak/>
        <mc:AlternateContent>
          <mc:Choice Requires="wps">
            <w:drawing>
              <wp:anchor distT="0" distB="0" distL="0" distR="0" simplePos="0" relativeHeight="1072" behindDoc="0" locked="0" layoutInCell="1" allowOverlap="1">
                <wp:simplePos x="0" y="0"/>
                <wp:positionH relativeFrom="page">
                  <wp:posOffset>1009015</wp:posOffset>
                </wp:positionH>
                <wp:positionV relativeFrom="paragraph">
                  <wp:posOffset>397510</wp:posOffset>
                </wp:positionV>
                <wp:extent cx="5631180" cy="2294890"/>
                <wp:effectExtent l="8890" t="10160" r="825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2948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4CCB" w:rsidRPr="009B0279" w:rsidRDefault="007C3FA0" w:rsidP="004468A0">
                            <w:pPr>
                              <w:spacing w:before="16"/>
                              <w:rPr>
                                <w:b/>
                                <w:sz w:val="20"/>
                              </w:rPr>
                            </w:pPr>
                            <w:r>
                              <w:rPr>
                                <w:b/>
                                <w:sz w:val="20"/>
                              </w:rPr>
                              <w:t>À propos du GROUPE BERNEXPO</w:t>
                            </w:r>
                          </w:p>
                          <w:p w:rsidR="009B0279" w:rsidRPr="00B01563" w:rsidRDefault="009B0279" w:rsidP="004468A0">
                            <w:pPr>
                              <w:pStyle w:val="Textkrper"/>
                            </w:pPr>
                            <w:r>
                              <w:t>L’entreprise de live marketing GROUPE BERNEXPO assure chaque année la conception, l’organisation et la réalisation de plus de 30 salons propres et tiers, 200 congrès et manifestations spécialisées ainsi que la gestion d’événements de toutes tailles. Elle exploite la communication en direct pour créer des moments inoubliables, des espaces de rencontres et proposer des plateformes. Le parc d’exposition BERNEXPO est l’un des plus grands de Suisse: huit halles dans deux ensembles de bâtiments totalisent près de 40 000 m</w:t>
                            </w:r>
                            <w:r>
                              <w:rPr>
                                <w:vertAlign w:val="superscript"/>
                              </w:rPr>
                              <w:t>2</w:t>
                            </w:r>
                            <w:r>
                              <w:t xml:space="preserve"> de surface d’exposition, auxquels s’ajoutent 100 000 m</w:t>
                            </w:r>
                            <w:r>
                              <w:rPr>
                                <w:vertAlign w:val="superscript"/>
                              </w:rPr>
                              <w:t>2</w:t>
                            </w:r>
                            <w:r>
                              <w:t xml:space="preserve"> d’aire d’exposition en plein air. Le GROUPE BERNEXPO emploie environ 140 personnes. Avec une valeur ajoutée brute avoisinant 260 millions de francs, le GROUPE BERNEXPO constitue, pour la ville et la région de Berne, un moteur économique important, au rayonnement 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45pt;margin-top:31.3pt;width:443.4pt;height:180.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" filled="f" strokeweight=".16936mm">
                <v:textbox inset="0,0,0,0">
                  <w:txbxContent>
                    <w:p w:rsidR="00A64CCB" w:rsidRPr="009B0279" w:rsidRDefault="007C3FA0" w:rsidP="004468A0">
                      <w:pPr>
                        <w:spacing w:before="16"/>
                        <w:rPr>
                          <w:b/>
                          <w:sz w:val="20"/>
                        </w:rPr>
                      </w:pPr>
                      <w:r>
                        <w:rPr>
                          <w:b/>
                          <w:sz w:val="20"/>
                        </w:rPr>
                        <w:t>À propos du GROUPE BERNEXPO</w:t>
                      </w:r>
                    </w:p>
                    <w:p w:rsidR="009B0279" w:rsidRPr="00B01563" w:rsidRDefault="009B0279" w:rsidP="004468A0">
                      <w:pPr>
                        <w:pStyle w:val="Corpsdetexte"/>
                      </w:pPr>
                      <w:r>
                        <w:t>L’entreprise de live marketing GROUPE BERNEXPO assure chaque année la conception, l’organisation et la réalisation de plus de 30 salons propres et tiers, 200 congrès et manifestations spécialisées ainsi que la gestion d’événements de toutes tailles. Elle exploite la communication en direct pour créer des moments inoubliables, des espaces de rencontres et proposer des plateformes. Le parc d’exposition BERNEXPO est l’un des plus grands de Suisse: huit halles dans deux ensembles de bâtiments totalisent près de 40 000 m</w:t>
                      </w:r>
                      <w:r>
                        <w:rPr>
                          <w:vertAlign w:val="superscript"/>
                        </w:rPr>
                        <w:t>2</w:t>
                      </w:r>
                      <w:r>
                        <w:t xml:space="preserve"> de surface d’exposition, auxquels s’ajoutent 100 000 m</w:t>
                      </w:r>
                      <w:r>
                        <w:rPr>
                          <w:vertAlign w:val="superscript"/>
                        </w:rPr>
                        <w:t>2</w:t>
                      </w:r>
                      <w:r>
                        <w:t xml:space="preserve"> d’aire d’exposition en plein air. Le GROUPE BERNEXPO emploie environ 140 personnes. Avec une valeur ajoutée brute avoisinant 260 millions de francs, le GROUPE BERNEXPO constitue, pour la ville et la région de Berne, un moteur économique important, au rayonnement national.</w:t>
                      </w:r>
                    </w:p>
                  </w:txbxContent>
                </v:textbox>
                <w10:wrap type="topAndBottom" anchorx="page"/>
              </v:shape>
            </w:pict>
          </mc:Fallback>
        </mc:AlternateContent>
      </w:r>
    </w:p>
    <w:sectPr w:rsidR="00A64CCB" w:rsidRPr="00B01563">
      <w:footerReference w:type="default" r:id="rId8"/>
      <w:pgSz w:w="11900" w:h="16850"/>
      <w:pgMar w:top="980" w:right="42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74" w:rsidRDefault="00867F74" w:rsidP="00673445">
      <w:pPr>
        <w:spacing w:before="0" w:line="240" w:lineRule="auto"/>
      </w:pPr>
      <w:r>
        <w:separator/>
      </w:r>
    </w:p>
  </w:endnote>
  <w:endnote w:type="continuationSeparator" w:id="0">
    <w:p w:rsidR="00867F74" w:rsidRDefault="00867F74" w:rsidP="006734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B5" w:rsidRPr="00B973B5" w:rsidRDefault="00B973B5" w:rsidP="009B0279">
    <w:pPr>
      <w:pStyle w:val="Fuzeile"/>
      <w:tabs>
        <w:tab w:val="left" w:pos="3261"/>
      </w:tabs>
      <w:spacing w:before="0"/>
      <w:rPr>
        <w:sz w:val="16"/>
        <w:szCs w:val="16"/>
      </w:rPr>
    </w:pPr>
    <w:r>
      <w:rPr>
        <w:sz w:val="16"/>
      </w:rPr>
      <w:t>BERNEXO GROUPE</w:t>
    </w:r>
    <w:r>
      <w:tab/>
    </w:r>
    <w:r>
      <w:rPr>
        <w:sz w:val="16"/>
      </w:rPr>
      <w:t>Tél.:  +41 31 340 11 11</w:t>
    </w:r>
  </w:p>
  <w:p w:rsidR="00B973B5" w:rsidRPr="00B973B5" w:rsidRDefault="00B973B5" w:rsidP="009B0279">
    <w:pPr>
      <w:pStyle w:val="Fuzeile"/>
      <w:tabs>
        <w:tab w:val="left" w:pos="3261"/>
      </w:tabs>
      <w:spacing w:before="0"/>
      <w:rPr>
        <w:sz w:val="16"/>
        <w:szCs w:val="16"/>
      </w:rPr>
    </w:pPr>
    <w:r>
      <w:rPr>
        <w:sz w:val="16"/>
      </w:rPr>
      <w:t>Mingerstrasse 6</w:t>
    </w:r>
    <w:r>
      <w:tab/>
    </w:r>
    <w:r>
      <w:rPr>
        <w:sz w:val="16"/>
      </w:rPr>
      <w:t>Fax: +41 31 340 11 10</w:t>
    </w:r>
  </w:p>
  <w:p w:rsidR="00B973B5" w:rsidRPr="001716CC" w:rsidRDefault="00B973B5" w:rsidP="009B0279">
    <w:pPr>
      <w:pStyle w:val="Fuzeile"/>
      <w:tabs>
        <w:tab w:val="left" w:pos="3261"/>
      </w:tabs>
      <w:spacing w:before="0"/>
      <w:rPr>
        <w:sz w:val="16"/>
        <w:szCs w:val="16"/>
        <w:lang w:val="en-US"/>
      </w:rPr>
    </w:pPr>
    <w:r w:rsidRPr="001716CC">
      <w:rPr>
        <w:sz w:val="16"/>
        <w:lang w:val="en-US"/>
      </w:rPr>
      <w:t>Case postale</w:t>
    </w:r>
    <w:r w:rsidRPr="001716CC">
      <w:rPr>
        <w:lang w:val="en-US"/>
      </w:rPr>
      <w:tab/>
    </w:r>
    <w:r w:rsidRPr="001716CC">
      <w:rPr>
        <w:sz w:val="16"/>
        <w:lang w:val="en-US"/>
      </w:rPr>
      <w:t>info@bernexpo.ch</w:t>
    </w:r>
  </w:p>
  <w:p w:rsidR="00B973B5" w:rsidRPr="001716CC" w:rsidRDefault="00B973B5" w:rsidP="009B0279">
    <w:pPr>
      <w:pStyle w:val="Fuzeile"/>
      <w:tabs>
        <w:tab w:val="left" w:pos="3261"/>
      </w:tabs>
      <w:spacing w:before="0"/>
      <w:rPr>
        <w:lang w:val="en-US"/>
      </w:rPr>
    </w:pPr>
    <w:r w:rsidRPr="001716CC">
      <w:rPr>
        <w:sz w:val="16"/>
        <w:lang w:val="en-US"/>
      </w:rPr>
      <w:t>CH-3000 Berne</w:t>
    </w:r>
    <w:r w:rsidRPr="001716CC">
      <w:rPr>
        <w:lang w:val="en-US"/>
      </w:rPr>
      <w:tab/>
    </w:r>
    <w:r w:rsidRPr="001716CC">
      <w:rPr>
        <w:sz w:val="16"/>
        <w:lang w:val="en-US"/>
      </w:rPr>
      <w:t>www.bernexpo.ch</w:t>
    </w:r>
    <w:r w:rsidRPr="001716CC">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74" w:rsidRDefault="00867F74" w:rsidP="00673445">
      <w:pPr>
        <w:spacing w:before="0" w:line="240" w:lineRule="auto"/>
      </w:pPr>
      <w:r>
        <w:separator/>
      </w:r>
    </w:p>
  </w:footnote>
  <w:footnote w:type="continuationSeparator" w:id="0">
    <w:p w:rsidR="00867F74" w:rsidRDefault="00867F74" w:rsidP="0067344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CB"/>
    <w:rsid w:val="0000719F"/>
    <w:rsid w:val="0009763B"/>
    <w:rsid w:val="000C1238"/>
    <w:rsid w:val="00125098"/>
    <w:rsid w:val="001716CC"/>
    <w:rsid w:val="0026679C"/>
    <w:rsid w:val="002C4901"/>
    <w:rsid w:val="00307E1A"/>
    <w:rsid w:val="004468A0"/>
    <w:rsid w:val="004C0F5B"/>
    <w:rsid w:val="0055025F"/>
    <w:rsid w:val="0055668A"/>
    <w:rsid w:val="00560ACB"/>
    <w:rsid w:val="00581575"/>
    <w:rsid w:val="00640CEF"/>
    <w:rsid w:val="00673445"/>
    <w:rsid w:val="00691308"/>
    <w:rsid w:val="007616C7"/>
    <w:rsid w:val="007C3FA0"/>
    <w:rsid w:val="00867F74"/>
    <w:rsid w:val="008A61D7"/>
    <w:rsid w:val="00906681"/>
    <w:rsid w:val="00911C21"/>
    <w:rsid w:val="00993548"/>
    <w:rsid w:val="009B0279"/>
    <w:rsid w:val="009E7442"/>
    <w:rsid w:val="00A460D2"/>
    <w:rsid w:val="00A64CCB"/>
    <w:rsid w:val="00AD7842"/>
    <w:rsid w:val="00B01563"/>
    <w:rsid w:val="00B973B5"/>
    <w:rsid w:val="00BF6194"/>
    <w:rsid w:val="00BF71C7"/>
    <w:rsid w:val="00C811E7"/>
    <w:rsid w:val="00DF3E9C"/>
    <w:rsid w:val="00F340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ADD205-00CB-468E-A9F0-CCA6F0E8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fr-CH" w:bidi="fr-CH"/>
      </w:rPr>
    </w:rPrDefault>
    <w:pPrDefault>
      <w:pPr>
        <w:spacing w:before="120" w:line="360" w:lineRule="auto"/>
        <w:ind w:left="113" w:right="113"/>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93"/>
      <w:ind w:left="222"/>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autoRedefine/>
    <w:uiPriority w:val="1"/>
    <w:qFormat/>
    <w:rsid w:val="004468A0"/>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73445"/>
    <w:pPr>
      <w:tabs>
        <w:tab w:val="center" w:pos="4536"/>
        <w:tab w:val="right" w:pos="9072"/>
      </w:tabs>
    </w:pPr>
  </w:style>
  <w:style w:type="character" w:customStyle="1" w:styleId="KopfzeileZchn">
    <w:name w:val="Kopfzeile Zchn"/>
    <w:basedOn w:val="Absatz-Standardschriftart"/>
    <w:link w:val="Kopfzeile"/>
    <w:uiPriority w:val="99"/>
    <w:rsid w:val="00673445"/>
    <w:rPr>
      <w:rFonts w:ascii="Arial" w:eastAsia="Arial" w:hAnsi="Arial" w:cs="Arial"/>
    </w:rPr>
  </w:style>
  <w:style w:type="paragraph" w:styleId="Fuzeile">
    <w:name w:val="footer"/>
    <w:basedOn w:val="Standard"/>
    <w:link w:val="FuzeileZchn"/>
    <w:uiPriority w:val="99"/>
    <w:unhideWhenUsed/>
    <w:rsid w:val="00673445"/>
    <w:pPr>
      <w:tabs>
        <w:tab w:val="center" w:pos="4536"/>
        <w:tab w:val="right" w:pos="9072"/>
      </w:tabs>
    </w:pPr>
  </w:style>
  <w:style w:type="character" w:customStyle="1" w:styleId="FuzeileZchn">
    <w:name w:val="Fußzeile Zchn"/>
    <w:basedOn w:val="Absatz-Standardschriftart"/>
    <w:link w:val="Fuzeile"/>
    <w:uiPriority w:val="99"/>
    <w:rsid w:val="00673445"/>
    <w:rPr>
      <w:rFonts w:ascii="Arial" w:eastAsia="Arial" w:hAnsi="Arial" w:cs="Arial"/>
    </w:rPr>
  </w:style>
  <w:style w:type="character" w:styleId="Hyperlink">
    <w:name w:val="Hyperlink"/>
    <w:basedOn w:val="Absatz-Standardschriftart"/>
    <w:uiPriority w:val="99"/>
    <w:unhideWhenUsed/>
    <w:rsid w:val="00B973B5"/>
    <w:rPr>
      <w:color w:val="0000FF" w:themeColor="hyperlink"/>
      <w:u w:val="single"/>
    </w:rPr>
  </w:style>
  <w:style w:type="character" w:customStyle="1" w:styleId="Erwhnung1">
    <w:name w:val="Erwähnung1"/>
    <w:basedOn w:val="Absatz-Standardschriftart"/>
    <w:uiPriority w:val="99"/>
    <w:semiHidden/>
    <w:unhideWhenUsed/>
    <w:rsid w:val="00B973B5"/>
    <w:rPr>
      <w:color w:val="2B579A"/>
      <w:shd w:val="clear" w:color="auto" w:fill="E6E6E6"/>
    </w:rPr>
  </w:style>
  <w:style w:type="paragraph" w:styleId="Sprechblasentext">
    <w:name w:val="Balloon Text"/>
    <w:basedOn w:val="Standard"/>
    <w:link w:val="SprechblasentextZchn"/>
    <w:uiPriority w:val="99"/>
    <w:semiHidden/>
    <w:unhideWhenUsed/>
    <w:rsid w:val="0009763B"/>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63B"/>
    <w:rPr>
      <w:rFonts w:ascii="Segoe UI" w:eastAsia="Arial" w:hAnsi="Segoe UI" w:cs="Segoe UI"/>
      <w:sz w:val="18"/>
      <w:szCs w:val="18"/>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A7B9-9A6B-418B-81A1-56827C63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2042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Von Weissenfluh</dc:creator>
  <cp:lastModifiedBy>Adrian Erni</cp:lastModifiedBy>
  <cp:revision>2</cp:revision>
  <dcterms:created xsi:type="dcterms:W3CDTF">2017-05-04T09:39:00Z</dcterms:created>
  <dcterms:modified xsi:type="dcterms:W3CDTF">2017-05-04T09:39:00Z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2016</vt:lpwstr>
  </property>
  <property fmtid="{D5CDD505-2E9C-101B-9397-08002B2CF9AE}" pid="4" name="LastSaved">
    <vt:filetime>2017-04-27T00:00:00Z</vt:filetime>
  </property>
</Properties>
</file>