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68" w:rsidRDefault="00EC6175">
      <w:pPr>
        <w:spacing w:before="0" w:after="0"/>
        <w:jc w:val="left"/>
      </w:pPr>
      <w:bookmarkStart w:id="0" w:name="_GoBack"/>
      <w:bookmarkEnd w:id="0"/>
      <w:r>
        <w:t>Medienmitteilung</w:t>
      </w:r>
    </w:p>
    <w:p w:rsidR="00333668" w:rsidRDefault="00EC6175">
      <w:pPr>
        <w:pStyle w:val="Titel1"/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Ferienmesse Bern 2018 erfindet sich neu</w:t>
      </w:r>
    </w:p>
    <w:p w:rsidR="00333668" w:rsidRDefault="00333668">
      <w:pPr>
        <w:pStyle w:val="Titel1"/>
        <w:spacing w:before="60" w:after="0"/>
        <w:jc w:val="left"/>
        <w:rPr>
          <w:b w:val="0"/>
          <w:sz w:val="24"/>
          <w:szCs w:val="24"/>
        </w:rPr>
      </w:pPr>
    </w:p>
    <w:p w:rsidR="00333668" w:rsidRDefault="00EC6175">
      <w:pPr>
        <w:pStyle w:val="Textkrper2"/>
      </w:pPr>
      <w:r>
        <w:t xml:space="preserve">Bern, 14. Juni 2017 – </w:t>
      </w:r>
      <w:r>
        <w:rPr>
          <w:b/>
        </w:rPr>
        <w:t xml:space="preserve">Die Ferienmesse Bern wird für die nächste Ausgabe im Januar 2018 umstrukturiert. Neu deckt die erste </w:t>
      </w:r>
      <w:r>
        <w:rPr>
          <w:b/>
        </w:rPr>
        <w:t>Ferienmesse des Jahres nebst Reisen, Urlaub und Freizeit auch Themen wie Wohlbefinden und Outdoor-Aktivitäten ab. Auf die Besucherinnen und Besucher warten vom 11. bis 14. Januar 2018 spannende Angebote zu den Trend-Destinationen, die Sonderschau «Velo» un</w:t>
      </w:r>
      <w:r>
        <w:rPr>
          <w:b/>
        </w:rPr>
        <w:t>d viele kulinarische Highlights verschiedener Länder.</w:t>
      </w:r>
    </w:p>
    <w:p w:rsidR="00333668" w:rsidRDefault="00333668">
      <w:pPr>
        <w:pStyle w:val="Textkrper2"/>
      </w:pPr>
    </w:p>
    <w:p w:rsidR="00333668" w:rsidRDefault="00EC6175">
      <w:pPr>
        <w:pStyle w:val="Titel1"/>
        <w:spacing w:before="0" w:after="0"/>
        <w:jc w:val="left"/>
        <w:rPr>
          <w:b w:val="0"/>
          <w:sz w:val="24"/>
          <w:szCs w:val="24"/>
          <w:lang w:eastAsia="de-DE"/>
        </w:rPr>
      </w:pPr>
      <w:r>
        <w:rPr>
          <w:b w:val="0"/>
          <w:sz w:val="24"/>
          <w:szCs w:val="24"/>
          <w:lang w:eastAsia="de-DE"/>
        </w:rPr>
        <w:t xml:space="preserve">Die Ferienmesse Bern wurde im Jahr 1986 gegründet. Seither entwickelt sich die Publikumsmesse von Jahr zu Jahr weiter, zeigt die spannendsten Trend-Destinationen und gibt nützliche Reisetipps. Auch im </w:t>
      </w:r>
      <w:r>
        <w:rPr>
          <w:b w:val="0"/>
          <w:sz w:val="24"/>
          <w:szCs w:val="24"/>
          <w:lang w:eastAsia="de-DE"/>
        </w:rPr>
        <w:t xml:space="preserve">kommenden Jahr wartet die erste Ferienmesse des Jahres wieder mit diversen Neuerungen auf. </w:t>
      </w:r>
    </w:p>
    <w:p w:rsidR="00333668" w:rsidRDefault="00333668">
      <w:pPr>
        <w:pStyle w:val="Titel1"/>
        <w:spacing w:before="60" w:after="0"/>
        <w:jc w:val="left"/>
        <w:rPr>
          <w:b w:val="0"/>
          <w:sz w:val="24"/>
          <w:szCs w:val="24"/>
          <w:lang w:eastAsia="de-DE"/>
        </w:rPr>
      </w:pPr>
    </w:p>
    <w:p w:rsidR="00333668" w:rsidRDefault="00EC6175">
      <w:pPr>
        <w:pStyle w:val="Titel1"/>
        <w:spacing w:before="0" w:after="0"/>
        <w:jc w:val="left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Ferienmesse Bern mit neuen Themen und Ausstellerbereichen</w:t>
      </w:r>
    </w:p>
    <w:p w:rsidR="00333668" w:rsidRDefault="00EC6175">
      <w:pPr>
        <w:pStyle w:val="Titel1"/>
        <w:spacing w:before="0" w:after="0"/>
        <w:jc w:val="left"/>
      </w:pPr>
      <w:r>
        <w:rPr>
          <w:b w:val="0"/>
          <w:sz w:val="24"/>
          <w:szCs w:val="24"/>
          <w:lang w:eastAsia="de-DE"/>
        </w:rPr>
        <w:t xml:space="preserve">Die Ferienmesse Bern erfindet sich neu. Auf die Besucherinnen und Besucher wartet vom 11. bis 14. Januar </w:t>
      </w:r>
      <w:r>
        <w:rPr>
          <w:b w:val="0"/>
          <w:sz w:val="24"/>
          <w:szCs w:val="24"/>
          <w:lang w:eastAsia="de-DE"/>
        </w:rPr>
        <w:t>2018 auf dem BERNEXPO-Gelände eine Erlebnis-Plattform, die sie mit allen Sinnen wahrnehmen können. Die ganze Welt an einem Ort, so das Motto der Ferienmesse Bern – auch was das Essen angeht. So kann das Publikum beispielsweise kulinarische Spezialitäten ve</w:t>
      </w:r>
      <w:r>
        <w:rPr>
          <w:b w:val="0"/>
          <w:sz w:val="24"/>
          <w:szCs w:val="24"/>
          <w:lang w:eastAsia="de-DE"/>
        </w:rPr>
        <w:t xml:space="preserve">rschiedener Kontinente entdecken. Zudem wird die Messe in neue Bereiche eingeteilt. Ferienhungrige kommen im Bereich </w:t>
      </w:r>
      <w:r>
        <w:rPr>
          <w:sz w:val="24"/>
          <w:szCs w:val="24"/>
          <w:lang w:eastAsia="de-DE"/>
        </w:rPr>
        <w:t>«Tourismus &amp; Reisen»</w:t>
      </w:r>
      <w:r>
        <w:rPr>
          <w:b w:val="0"/>
          <w:sz w:val="24"/>
          <w:szCs w:val="24"/>
          <w:lang w:eastAsia="de-DE"/>
        </w:rPr>
        <w:t xml:space="preserve"> voll auf ihre Kosten. Hier präsentieren Reiseveranstalter, Hotels, Landesvertretungen und verschiedene Leistungsträger</w:t>
      </w:r>
      <w:r>
        <w:rPr>
          <w:b w:val="0"/>
          <w:sz w:val="24"/>
          <w:szCs w:val="24"/>
          <w:lang w:eastAsia="de-DE"/>
        </w:rPr>
        <w:t xml:space="preserve"> ein vielfältiges Angebot rund um Reisen und Ferien. Wer am liebsten mit dem Car verreist, ist in der Sonderschau </w:t>
      </w:r>
      <w:r>
        <w:rPr>
          <w:sz w:val="24"/>
          <w:szCs w:val="24"/>
          <w:lang w:eastAsia="de-DE"/>
        </w:rPr>
        <w:t>«Busreisen»</w:t>
      </w:r>
      <w:r>
        <w:rPr>
          <w:b w:val="0"/>
          <w:sz w:val="24"/>
          <w:szCs w:val="24"/>
          <w:lang w:eastAsia="de-DE"/>
        </w:rPr>
        <w:t xml:space="preserve">, der ab 2018 eine ganze Halle gewidmet ist, genau richtig. Im Bereich </w:t>
      </w:r>
      <w:r>
        <w:rPr>
          <w:sz w:val="24"/>
          <w:szCs w:val="24"/>
          <w:lang w:eastAsia="de-DE"/>
        </w:rPr>
        <w:t>«Well-</w:t>
      </w:r>
      <w:proofErr w:type="spellStart"/>
      <w:r>
        <w:rPr>
          <w:sz w:val="24"/>
          <w:szCs w:val="24"/>
          <w:lang w:eastAsia="de-DE"/>
        </w:rPr>
        <w:t>being</w:t>
      </w:r>
      <w:proofErr w:type="spellEnd"/>
      <w:r>
        <w:rPr>
          <w:sz w:val="24"/>
          <w:szCs w:val="24"/>
          <w:lang w:eastAsia="de-DE"/>
        </w:rPr>
        <w:t>»</w:t>
      </w:r>
      <w:r>
        <w:rPr>
          <w:b w:val="0"/>
          <w:sz w:val="24"/>
          <w:szCs w:val="24"/>
          <w:lang w:eastAsia="de-DE"/>
        </w:rPr>
        <w:t xml:space="preserve"> dreht sich alles um Wellness-Angebote für Körpe</w:t>
      </w:r>
      <w:r>
        <w:rPr>
          <w:b w:val="0"/>
          <w:sz w:val="24"/>
          <w:szCs w:val="24"/>
          <w:lang w:eastAsia="de-DE"/>
        </w:rPr>
        <w:t xml:space="preserve">r, Geist und Seele. Zudem können sich hier die Besucherinnen und Besucher über Yoga- und Ayurveda-Reisen sowie vegetarische oder vegane Ernährung informieren. Wer auf Abenteuer und Action steht, kommt um einen Abstecher zu </w:t>
      </w:r>
      <w:r>
        <w:rPr>
          <w:sz w:val="24"/>
          <w:szCs w:val="24"/>
          <w:lang w:eastAsia="de-DE"/>
        </w:rPr>
        <w:t>«Outdoor &amp; Freizeit»</w:t>
      </w:r>
      <w:r>
        <w:rPr>
          <w:b w:val="0"/>
          <w:sz w:val="24"/>
          <w:szCs w:val="24"/>
          <w:lang w:eastAsia="de-DE"/>
        </w:rPr>
        <w:t xml:space="preserve"> nicht herum.</w:t>
      </w:r>
      <w:r>
        <w:rPr>
          <w:b w:val="0"/>
          <w:sz w:val="24"/>
          <w:szCs w:val="24"/>
          <w:lang w:eastAsia="de-DE"/>
        </w:rPr>
        <w:t xml:space="preserve"> Interessierte können in diesem Bereich neue Ausflugsziele entdecken, sportliche Aktivitäten ausprobieren und sich für ihren nächsten Caravaning-Trip inspirieren lassen. </w:t>
      </w:r>
    </w:p>
    <w:p w:rsidR="00333668" w:rsidRDefault="00333668">
      <w:pPr>
        <w:pStyle w:val="Titel1"/>
        <w:spacing w:before="60" w:after="0"/>
        <w:jc w:val="left"/>
        <w:rPr>
          <w:b w:val="0"/>
          <w:sz w:val="24"/>
          <w:szCs w:val="24"/>
          <w:lang w:eastAsia="de-DE"/>
        </w:rPr>
      </w:pPr>
    </w:p>
    <w:p w:rsidR="00333668" w:rsidRDefault="00EC6175">
      <w:pPr>
        <w:pStyle w:val="Titel1"/>
        <w:spacing w:before="0" w:after="0"/>
        <w:jc w:val="left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Sonderthema 2018: Velo</w:t>
      </w:r>
    </w:p>
    <w:p w:rsidR="00333668" w:rsidRDefault="00EC6175">
      <w:pPr>
        <w:pStyle w:val="Titel1"/>
        <w:spacing w:before="0" w:after="0"/>
        <w:jc w:val="left"/>
        <w:rPr>
          <w:b w:val="0"/>
          <w:sz w:val="24"/>
          <w:szCs w:val="24"/>
          <w:lang w:eastAsia="de-DE"/>
        </w:rPr>
      </w:pPr>
      <w:r>
        <w:rPr>
          <w:b w:val="0"/>
          <w:sz w:val="24"/>
          <w:szCs w:val="24"/>
          <w:lang w:eastAsia="de-DE"/>
        </w:rPr>
        <w:t>Das Velo erfreut sich in der Schweiz immer grösserer Beliebth</w:t>
      </w:r>
      <w:r>
        <w:rPr>
          <w:b w:val="0"/>
          <w:sz w:val="24"/>
          <w:szCs w:val="24"/>
          <w:lang w:eastAsia="de-DE"/>
        </w:rPr>
        <w:t xml:space="preserve">eit. Ob sportliche Bergetappen, rasante Fahrten mit dem Mountainbike oder gemütliche Touren durch die Stadt – die Möglichkeiten, die Freizeit und sogar Ferien auf dem Velo zu verbringen, sind schier grenzenlos. Die Ferienmesse Bern nimmt den Trend auf und </w:t>
      </w:r>
      <w:r>
        <w:rPr>
          <w:b w:val="0"/>
          <w:sz w:val="24"/>
          <w:szCs w:val="24"/>
          <w:lang w:eastAsia="de-DE"/>
        </w:rPr>
        <w:t>zeigt während vier Tagen die schönsten Urlaubs- und Ausflugsziele mit dem Fahrrad</w:t>
      </w:r>
    </w:p>
    <w:p w:rsidR="00333668" w:rsidRDefault="00333668">
      <w:pPr>
        <w:pStyle w:val="Titel1"/>
        <w:spacing w:before="0" w:after="0"/>
        <w:jc w:val="left"/>
        <w:rPr>
          <w:b w:val="0"/>
          <w:sz w:val="24"/>
          <w:szCs w:val="24"/>
          <w:lang w:eastAsia="de-DE"/>
        </w:rPr>
      </w:pPr>
    </w:p>
    <w:p w:rsidR="00333668" w:rsidRDefault="00333668">
      <w:pPr>
        <w:pStyle w:val="Titel1"/>
        <w:spacing w:before="0" w:after="0"/>
        <w:jc w:val="left"/>
        <w:rPr>
          <w:b w:val="0"/>
          <w:sz w:val="24"/>
          <w:szCs w:val="24"/>
          <w:lang w:eastAsia="de-DE"/>
        </w:rPr>
      </w:pPr>
    </w:p>
    <w:p w:rsidR="00333668" w:rsidRDefault="00EC6175">
      <w:pPr>
        <w:pStyle w:val="Titel1"/>
        <w:spacing w:before="0" w:after="0"/>
        <w:jc w:val="left"/>
      </w:pPr>
      <w:r>
        <w:rPr>
          <w:b w:val="0"/>
          <w:sz w:val="24"/>
          <w:szCs w:val="24"/>
          <w:lang w:eastAsia="de-DE"/>
        </w:rPr>
        <w:t xml:space="preserve">und liefert Tipps fürs Reisen mit dem eigenen Velo. Wie wäre es beispielsweise mit der </w:t>
      </w:r>
      <w:proofErr w:type="spellStart"/>
      <w:r>
        <w:rPr>
          <w:b w:val="0"/>
          <w:sz w:val="24"/>
          <w:szCs w:val="24"/>
          <w:lang w:eastAsia="de-DE"/>
        </w:rPr>
        <w:t>Prättigauer</w:t>
      </w:r>
      <w:proofErr w:type="spellEnd"/>
      <w:r>
        <w:rPr>
          <w:b w:val="0"/>
          <w:sz w:val="24"/>
          <w:szCs w:val="24"/>
          <w:lang w:eastAsia="de-DE"/>
        </w:rPr>
        <w:t xml:space="preserve">-Route von Klosters über Landquart, Bad Ragaz bis nach Sargans? Oder doch </w:t>
      </w:r>
      <w:r>
        <w:rPr>
          <w:b w:val="0"/>
          <w:sz w:val="24"/>
          <w:szCs w:val="24"/>
          <w:lang w:eastAsia="de-DE"/>
        </w:rPr>
        <w:t>lieber einmal rund um den Zürichsee oder durchs Emmental? Auch exotische Destinationen wie Mauritius lassen sich prima auf zwei Rädern erkunden. Wer auf Langstreckenflüge verzichten will, kann Aktiv-Urlaub in Spanien, Italien oder Frankreich erleben. Beson</w:t>
      </w:r>
      <w:r>
        <w:rPr>
          <w:b w:val="0"/>
          <w:sz w:val="24"/>
          <w:szCs w:val="24"/>
          <w:lang w:eastAsia="de-DE"/>
        </w:rPr>
        <w:t xml:space="preserve">deres Highlight an der Ferienmesse Bern 2018: Die Teststrecke. Hier können Interessierte selbst Hand anlegen und verschiedene Velos und E-Bikes ausprobieren. Wer nach der Fahrt mehr über das getestete Fahrrad wissen will, kann sich bei den Expertinnen und </w:t>
      </w:r>
      <w:r>
        <w:rPr>
          <w:b w:val="0"/>
          <w:sz w:val="24"/>
          <w:szCs w:val="24"/>
          <w:lang w:eastAsia="de-DE"/>
        </w:rPr>
        <w:t>Experten beraten lassen.</w:t>
      </w:r>
    </w:p>
    <w:p w:rsidR="00333668" w:rsidRDefault="00333668">
      <w:pPr>
        <w:spacing w:before="60" w:after="0"/>
        <w:rPr>
          <w:lang w:eastAsia="de-DE"/>
        </w:rPr>
      </w:pPr>
    </w:p>
    <w:p w:rsidR="00333668" w:rsidRDefault="00EC6175">
      <w:pPr>
        <w:spacing w:before="0" w:after="0"/>
        <w:rPr>
          <w:b/>
          <w:lang w:eastAsia="de-DE"/>
        </w:rPr>
      </w:pPr>
      <w:r>
        <w:rPr>
          <w:b/>
          <w:lang w:eastAsia="de-DE"/>
        </w:rPr>
        <w:t>Weitere Informationen</w:t>
      </w:r>
    </w:p>
    <w:p w:rsidR="00333668" w:rsidRDefault="00EC6175">
      <w:pPr>
        <w:spacing w:before="0" w:after="0"/>
      </w:pPr>
      <w:r>
        <w:rPr>
          <w:lang w:eastAsia="de-DE"/>
        </w:rPr>
        <w:t xml:space="preserve">Adrian Erni, Mediensprecher: +41 79 464 64 59, </w:t>
      </w:r>
      <w:hyperlink r:id="rId7" w:history="1">
        <w:r>
          <w:rPr>
            <w:rStyle w:val="Hyperlink"/>
            <w:sz w:val="24"/>
            <w:szCs w:val="22"/>
            <w:lang w:eastAsia="de-DE"/>
          </w:rPr>
          <w:t>adrian.erni@bernexpo.ch</w:t>
        </w:r>
      </w:hyperlink>
    </w:p>
    <w:p w:rsidR="00333668" w:rsidRDefault="00333668">
      <w:pPr>
        <w:spacing w:before="0" w:after="0"/>
        <w:rPr>
          <w:lang w:eastAsia="de-DE"/>
        </w:rPr>
      </w:pPr>
    </w:p>
    <w:p w:rsidR="00333668" w:rsidRDefault="00333668">
      <w:pPr>
        <w:spacing w:before="0" w:after="0"/>
        <w:rPr>
          <w:lang w:eastAsia="de-D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Die Ferienmesse Bern auf einen Blick</w:t>
            </w:r>
          </w:p>
        </w:tc>
        <w:tc>
          <w:tcPr>
            <w:tcW w:w="4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Datum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11. – 14. Januar 2018</w:t>
            </w: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Öffnungszeiten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Donnerstag, Samstag &amp; Sonntag: 10.00 – 18.00 Uhr, Freitag: 10.00 – 20.00 Uhr</w:t>
            </w:r>
            <w:r>
              <w:rPr>
                <w:sz w:val="22"/>
                <w:lang w:eastAsia="de-DE"/>
              </w:rPr>
              <w:br/>
            </w: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Ort</w:t>
            </w:r>
          </w:p>
          <w:p w:rsidR="00333668" w:rsidRDefault="00333668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BERNEXPO-Gelände</w:t>
            </w:r>
            <w:r>
              <w:rPr>
                <w:sz w:val="22"/>
                <w:lang w:eastAsia="de-DE"/>
              </w:rPr>
              <w:br/>
            </w: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</w:pPr>
            <w:r>
              <w:rPr>
                <w:b/>
                <w:sz w:val="22"/>
                <w:lang w:eastAsia="de-DE"/>
              </w:rPr>
              <w:t>Eintritt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>Erwachsene</w:t>
            </w:r>
            <w:r>
              <w:rPr>
                <w:sz w:val="22"/>
                <w:lang w:eastAsia="de-DE"/>
              </w:rPr>
              <w:br/>
            </w:r>
            <w:proofErr w:type="spellStart"/>
            <w:r>
              <w:rPr>
                <w:sz w:val="22"/>
                <w:lang w:eastAsia="de-DE"/>
              </w:rPr>
              <w:t>Erwachsene</w:t>
            </w:r>
            <w:proofErr w:type="spellEnd"/>
            <w:r>
              <w:rPr>
                <w:sz w:val="22"/>
                <w:lang w:eastAsia="de-DE"/>
              </w:rPr>
              <w:t xml:space="preserve"> mit Gutschein/Libero Abo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>Schüler, Studenten, Lehrlinge &amp; AHV/IV-Bezüger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>Kinder bis 16 Jahre in Begleitung</w:t>
            </w:r>
            <w:r>
              <w:rPr>
                <w:sz w:val="22"/>
                <w:lang w:eastAsia="de-DE"/>
              </w:rPr>
              <w:br/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 xml:space="preserve">CHF 15.- 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 xml:space="preserve">CHF </w:t>
            </w:r>
            <w:r>
              <w:rPr>
                <w:sz w:val="22"/>
                <w:lang w:eastAsia="de-DE"/>
              </w:rPr>
              <w:t xml:space="preserve">10.- 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>CHF 10.-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>gratis</w:t>
            </w:r>
            <w:r>
              <w:rPr>
                <w:sz w:val="22"/>
                <w:lang w:eastAsia="de-DE"/>
              </w:rPr>
              <w:br/>
            </w: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Sonderthema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Velo</w:t>
            </w: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Veranstalter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BERNEXPO GROUPE</w:t>
            </w: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Infos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</w:pPr>
            <w:hyperlink r:id="rId8" w:history="1">
              <w:r>
                <w:rPr>
                  <w:rStyle w:val="Hyperlink"/>
                  <w:sz w:val="22"/>
                  <w:szCs w:val="22"/>
                  <w:lang w:eastAsia="de-DE"/>
                </w:rPr>
                <w:t>www.ferienmesse.ch</w:t>
              </w:r>
            </w:hyperlink>
          </w:p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Messeleitung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</w:pPr>
            <w:r>
              <w:rPr>
                <w:sz w:val="22"/>
                <w:lang w:eastAsia="de-DE"/>
              </w:rPr>
              <w:t>Gaëlle Grosjean, Messeleiterin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>Telefon: +41 31 340 11 56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 xml:space="preserve">E-Mail: </w:t>
            </w:r>
            <w:hyperlink r:id="rId9" w:history="1">
              <w:r>
                <w:rPr>
                  <w:rStyle w:val="Hyperlink"/>
                  <w:sz w:val="22"/>
                  <w:szCs w:val="22"/>
                  <w:lang w:eastAsia="de-DE"/>
                </w:rPr>
                <w:t>gaelle.grosjean@bernexpo.ch</w:t>
              </w:r>
            </w:hyperlink>
          </w:p>
          <w:p w:rsidR="00333668" w:rsidRDefault="00333668">
            <w:pPr>
              <w:spacing w:before="0" w:after="0" w:line="240" w:lineRule="auto"/>
              <w:jc w:val="left"/>
            </w:pPr>
          </w:p>
        </w:tc>
      </w:tr>
      <w:tr w:rsidR="0033366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Medienkontakt</w:t>
            </w:r>
          </w:p>
        </w:tc>
        <w:tc>
          <w:tcPr>
            <w:tcW w:w="4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</w:pPr>
            <w:r>
              <w:rPr>
                <w:sz w:val="22"/>
                <w:lang w:eastAsia="de-DE"/>
              </w:rPr>
              <w:t>Adrian Erni, Mediensprecher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>Telefon: +41 79 464 64 59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t xml:space="preserve">E-Mail: </w:t>
            </w:r>
            <w:hyperlink r:id="rId10" w:history="1">
              <w:r>
                <w:rPr>
                  <w:rStyle w:val="Hyperlink"/>
                  <w:sz w:val="22"/>
                  <w:szCs w:val="22"/>
                  <w:lang w:eastAsia="de-DE"/>
                </w:rPr>
                <w:t>adrian.erni@bernexpo.ch</w:t>
              </w:r>
            </w:hyperlink>
          </w:p>
        </w:tc>
      </w:tr>
    </w:tbl>
    <w:p w:rsidR="00333668" w:rsidRDefault="00333668">
      <w:pPr>
        <w:spacing w:before="0" w:after="0"/>
        <w:rPr>
          <w:lang w:eastAsia="de-DE"/>
        </w:rPr>
      </w:pPr>
    </w:p>
    <w:sectPr w:rsidR="00333668">
      <w:headerReference w:type="default" r:id="rId11"/>
      <w:footerReference w:type="default" r:id="rId12"/>
      <w:pgSz w:w="11906" w:h="16838"/>
      <w:pgMar w:top="1417" w:right="1417" w:bottom="1134" w:left="1417" w:header="221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175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EC61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CA" w:rsidRDefault="00EC6175">
    <w:pPr>
      <w:pStyle w:val="Fuzeile"/>
      <w:tabs>
        <w:tab w:val="left" w:pos="3119"/>
      </w:tabs>
      <w:jc w:val="left"/>
    </w:pPr>
    <w:r>
      <w:rPr>
        <w:sz w:val="16"/>
        <w:szCs w:val="16"/>
      </w:rPr>
      <w:t>BERNEXPO GROUPE</w:t>
    </w:r>
    <w:r>
      <w:rPr>
        <w:sz w:val="16"/>
        <w:szCs w:val="16"/>
      </w:rPr>
      <w:tab/>
      <w:t>Tel:  +41 31 340 11 11</w:t>
    </w:r>
    <w:r>
      <w:rPr>
        <w:sz w:val="16"/>
        <w:szCs w:val="16"/>
      </w:rPr>
      <w:br/>
    </w:r>
    <w:proofErr w:type="spellStart"/>
    <w:r>
      <w:rPr>
        <w:sz w:val="16"/>
        <w:szCs w:val="16"/>
      </w:rPr>
      <w:t>Minge</w:t>
    </w:r>
    <w:r>
      <w:rPr>
        <w:sz w:val="16"/>
        <w:szCs w:val="16"/>
      </w:rPr>
      <w:t>rstrasse</w:t>
    </w:r>
    <w:proofErr w:type="spellEnd"/>
    <w:r>
      <w:rPr>
        <w:sz w:val="16"/>
        <w:szCs w:val="16"/>
      </w:rPr>
      <w:t xml:space="preserve"> 6</w:t>
    </w:r>
    <w:r>
      <w:rPr>
        <w:sz w:val="16"/>
        <w:szCs w:val="16"/>
      </w:rPr>
      <w:tab/>
      <w:t>Fax: +41 340 11 10</w:t>
    </w:r>
    <w:r>
      <w:rPr>
        <w:sz w:val="16"/>
        <w:szCs w:val="16"/>
      </w:rPr>
      <w:br/>
    </w:r>
    <w:r>
      <w:rPr>
        <w:sz w:val="16"/>
        <w:szCs w:val="16"/>
      </w:rPr>
      <w:t>Postfach</w:t>
    </w:r>
    <w:r>
      <w:rPr>
        <w:sz w:val="16"/>
        <w:szCs w:val="16"/>
      </w:rPr>
      <w:tab/>
    </w:r>
    <w:hyperlink r:id="rId1" w:history="1">
      <w:r>
        <w:rPr>
          <w:rStyle w:val="Hyperlink"/>
          <w:sz w:val="16"/>
          <w:szCs w:val="16"/>
        </w:rPr>
        <w:t>info@bernexpo.ch</w:t>
      </w:r>
    </w:hyperlink>
    <w:r>
      <w:rPr>
        <w:sz w:val="16"/>
        <w:szCs w:val="16"/>
      </w:rPr>
      <w:br/>
    </w:r>
    <w:r>
      <w:rPr>
        <w:sz w:val="16"/>
        <w:szCs w:val="16"/>
      </w:rPr>
      <w:t>CH-3000 Bern 22</w:t>
    </w:r>
    <w:r>
      <w:rPr>
        <w:sz w:val="16"/>
        <w:szCs w:val="16"/>
      </w:rPr>
      <w:tab/>
      <w:t>www.bernexpo.ch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175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C61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CA" w:rsidRDefault="00EC6175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-1443352</wp:posOffset>
          </wp:positionH>
          <wp:positionV relativeFrom="margin">
            <wp:posOffset>-1400175</wp:posOffset>
          </wp:positionV>
          <wp:extent cx="1367997" cy="1367997"/>
          <wp:effectExtent l="0" t="0" r="3603" b="3603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997" cy="136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9F6"/>
    <w:multiLevelType w:val="multilevel"/>
    <w:tmpl w:val="9BC6686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3668"/>
    <w:rsid w:val="00333668"/>
    <w:rsid w:val="00E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0550FC-7828-40C6-955E-DC9F67E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  <w:spacing w:before="120" w:after="120" w:line="276" w:lineRule="auto"/>
      <w:jc w:val="both"/>
    </w:pPr>
    <w:rPr>
      <w:rFonts w:ascii="Arial" w:hAnsi="Arial"/>
      <w:sz w:val="24"/>
      <w:szCs w:val="22"/>
    </w:rPr>
  </w:style>
  <w:style w:type="paragraph" w:styleId="berschrift1">
    <w:name w:val="heading 1"/>
    <w:basedOn w:val="Standard"/>
    <w:next w:val="Standard"/>
    <w:pPr>
      <w:keepNext/>
      <w:tabs>
        <w:tab w:val="left" w:pos="5954"/>
      </w:tabs>
      <w:spacing w:after="40" w:line="240" w:lineRule="auto"/>
      <w:outlineLvl w:val="0"/>
    </w:pPr>
    <w:rPr>
      <w:rFonts w:eastAsia="Times New Roman"/>
      <w:b/>
      <w:bCs/>
      <w:szCs w:val="24"/>
      <w:lang w:eastAsia="de-DE"/>
    </w:rPr>
  </w:style>
  <w:style w:type="paragraph" w:styleId="berschrift2">
    <w:name w:val="heading 2"/>
    <w:basedOn w:val="Standard"/>
    <w:next w:val="Standard"/>
    <w:autoRedefine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="Times New Roman"/>
      <w:spacing w:val="2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rPr>
      <w:b w:val="0"/>
      <w:bCs w:val="0"/>
      <w:caps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autoRedefine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rPr>
      <w:rFonts w:ascii="Arial" w:hAnsi="Arial"/>
      <w:strike w:val="0"/>
      <w:dstrike w:val="0"/>
      <w:color w:val="44546A"/>
      <w:sz w:val="20"/>
      <w:szCs w:val="15"/>
      <w:u w:val="single" w:color="44546A"/>
    </w:rPr>
  </w:style>
  <w:style w:type="paragraph" w:customStyle="1" w:styleId="empty">
    <w:name w:val="empty"/>
    <w:basedOn w:val="Standard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pPr>
      <w:spacing w:after="0" w:line="240" w:lineRule="auto"/>
      <w:jc w:val="right"/>
    </w:pPr>
    <w:rPr>
      <w:rFonts w:eastAsia="Times New Roman"/>
      <w:szCs w:val="24"/>
      <w:lang w:eastAsia="de-CH"/>
    </w:rPr>
  </w:style>
  <w:style w:type="paragraph" w:customStyle="1" w:styleId="FooterMD">
    <w:name w:val="FooterMD"/>
    <w:basedOn w:val="Standard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pPr>
      <w:spacing w:after="0" w:line="240" w:lineRule="auto"/>
    </w:pPr>
    <w:rPr>
      <w:rFonts w:eastAsia="Times New Roman"/>
      <w:szCs w:val="24"/>
      <w:lang w:eastAsia="de-CH"/>
    </w:rPr>
  </w:style>
  <w:style w:type="paragraph" w:customStyle="1" w:styleId="Header1">
    <w:name w:val="Header1"/>
    <w:basedOn w:val="Standard"/>
    <w:pPr>
      <w:spacing w:after="0" w:line="240" w:lineRule="auto"/>
    </w:pPr>
    <w:rPr>
      <w:rFonts w:eastAsia="Times New Roman"/>
      <w:b/>
      <w:bCs/>
      <w:szCs w:val="24"/>
      <w:lang w:eastAsia="de-CH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KopfzeileZchn">
    <w:name w:val="Kopfzeile Zchn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FuzeileZchn">
    <w:name w:val="Fußzeile Zchn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Cs w:val="24"/>
      <w:lang w:eastAsia="de-CH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Times New Roman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Standard"/>
    <w:pPr>
      <w:spacing w:after="160"/>
    </w:pPr>
    <w:rPr>
      <w:rFonts w:eastAsia="Times New Roman"/>
      <w:b/>
      <w:sz w:val="28"/>
    </w:rPr>
  </w:style>
  <w:style w:type="paragraph" w:styleId="Textkrper2">
    <w:name w:val="Body Text 2"/>
    <w:basedOn w:val="Standard"/>
    <w:autoRedefine/>
    <w:pPr>
      <w:spacing w:before="60" w:after="0"/>
      <w:jc w:val="left"/>
    </w:pPr>
    <w:rPr>
      <w:rFonts w:eastAsia="Times New Roman" w:cs="Arial Unicode MS"/>
      <w:szCs w:val="24"/>
      <w:lang w:eastAsia="de-DE"/>
    </w:rPr>
  </w:style>
  <w:style w:type="character" w:customStyle="1" w:styleId="Textkrper2Zchn">
    <w:name w:val="Textkörper 2 Zchn"/>
    <w:basedOn w:val="Absatz-Standardschriftart"/>
    <w:rPr>
      <w:rFonts w:ascii="Arial" w:eastAsia="Times New Roman" w:hAnsi="Arial" w:cs="Arial Unicode MS"/>
      <w:sz w:val="22"/>
      <w:szCs w:val="24"/>
      <w:lang w:eastAsia="de-DE"/>
    </w:rPr>
  </w:style>
  <w:style w:type="paragraph" w:styleId="Titel">
    <w:name w:val="Title"/>
    <w:basedOn w:val="Standard"/>
    <w:next w:val="Standard"/>
    <w:autoRedefine/>
    <w:pPr>
      <w:spacing w:after="0" w:line="240" w:lineRule="auto"/>
    </w:pPr>
    <w:rPr>
      <w:rFonts w:eastAsia="Times New Roman"/>
      <w:spacing w:val="-10"/>
      <w:kern w:val="3"/>
      <w:sz w:val="28"/>
      <w:szCs w:val="56"/>
    </w:rPr>
  </w:style>
  <w:style w:type="character" w:customStyle="1" w:styleId="TitelZchn">
    <w:name w:val="Titel Zchn"/>
    <w:basedOn w:val="Absatz-Standardschriftart"/>
    <w:rPr>
      <w:rFonts w:ascii="Arial" w:eastAsia="Times New Roman" w:hAnsi="Arial" w:cs="Times New Roman"/>
      <w:b/>
      <w:spacing w:val="-10"/>
      <w:kern w:val="3"/>
      <w:sz w:val="28"/>
      <w:szCs w:val="56"/>
    </w:rPr>
  </w:style>
  <w:style w:type="character" w:styleId="Erwhnung">
    <w:name w:val="Mention"/>
    <w:basedOn w:val="Absatz-Standardschriftart"/>
    <w:rPr>
      <w:color w:val="2B579A"/>
      <w:shd w:val="clear" w:color="auto" w:fill="E6E6E6"/>
    </w:rPr>
  </w:style>
  <w:style w:type="numbering" w:customStyle="1" w:styleId="111111">
    <w:name w:val="Outline List 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enmess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.erni@bernexpo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rian.erni@bernexp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elle.grosjean@bernexpo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nexp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dc:description/>
  <cp:lastModifiedBy>Isabelle Fretz</cp:lastModifiedBy>
  <cp:revision>2</cp:revision>
  <cp:lastPrinted>2017-06-07T15:11:00Z</cp:lastPrinted>
  <dcterms:created xsi:type="dcterms:W3CDTF">2017-06-14T11:02:00Z</dcterms:created>
  <dcterms:modified xsi:type="dcterms:W3CDTF">2017-06-14T11:02:00Z</dcterms:modified>
</cp:coreProperties>
</file>